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54DC1" w:rsidRPr="00B12C2C" w:rsidRDefault="00A54DC1" w:rsidP="00B55CED">
      <w:pPr>
        <w:widowControl w:val="0"/>
        <w:overflowPunct w:val="0"/>
        <w:autoSpaceDE w:val="0"/>
        <w:autoSpaceDN w:val="0"/>
        <w:adjustRightInd w:val="0"/>
        <w:jc w:val="center"/>
        <w:textAlignment w:val="baseline"/>
        <w:rPr>
          <w:rFonts w:cs="David"/>
          <w:b/>
          <w:bCs/>
          <w:kern w:val="28"/>
          <w:szCs w:val="36"/>
          <w:rtl/>
        </w:rPr>
      </w:pPr>
      <w:r w:rsidRPr="00B12C2C">
        <w:rPr>
          <w:rFonts w:cs="David"/>
          <w:b/>
          <w:bCs/>
          <w:kern w:val="28"/>
          <w:szCs w:val="36"/>
          <w:rtl/>
        </w:rPr>
        <w:t xml:space="preserve">מכרז </w:t>
      </w:r>
      <w:r w:rsidRPr="00B12C2C">
        <w:rPr>
          <w:rFonts w:cs="David" w:hint="cs"/>
          <w:b/>
          <w:bCs/>
          <w:kern w:val="28"/>
          <w:szCs w:val="36"/>
          <w:rtl/>
        </w:rPr>
        <w:t xml:space="preserve">פומבי </w:t>
      </w:r>
      <w:r w:rsidRPr="00B12C2C">
        <w:rPr>
          <w:rFonts w:cs="David"/>
          <w:b/>
          <w:bCs/>
          <w:kern w:val="28"/>
          <w:szCs w:val="36"/>
          <w:rtl/>
        </w:rPr>
        <w:t>מס</w:t>
      </w:r>
      <w:r w:rsidRPr="00B12C2C">
        <w:rPr>
          <w:rFonts w:cs="David" w:hint="cs"/>
          <w:b/>
          <w:bCs/>
          <w:kern w:val="28"/>
          <w:szCs w:val="36"/>
          <w:rtl/>
        </w:rPr>
        <w:t>פר</w:t>
      </w:r>
      <w:r>
        <w:rPr>
          <w:rFonts w:cs="David" w:hint="cs"/>
          <w:b/>
          <w:bCs/>
          <w:kern w:val="28"/>
          <w:szCs w:val="36"/>
          <w:rtl/>
        </w:rPr>
        <w:t xml:space="preserve"> </w:t>
      </w:r>
      <w:r w:rsidR="00B55CED">
        <w:rPr>
          <w:rFonts w:cs="David" w:hint="cs"/>
          <w:b/>
          <w:bCs/>
          <w:kern w:val="28"/>
          <w:szCs w:val="36"/>
          <w:rtl/>
        </w:rPr>
        <w:t>04/2019</w:t>
      </w:r>
    </w:p>
    <w:p w:rsidR="002F5B77" w:rsidRPr="002F5B77" w:rsidRDefault="00A54DC1" w:rsidP="00FB1443">
      <w:pPr>
        <w:widowControl w:val="0"/>
        <w:overflowPunct w:val="0"/>
        <w:autoSpaceDE w:val="0"/>
        <w:autoSpaceDN w:val="0"/>
        <w:adjustRightInd w:val="0"/>
        <w:ind w:left="709" w:hanging="709"/>
        <w:jc w:val="center"/>
        <w:textAlignment w:val="baseline"/>
        <w:rPr>
          <w:rFonts w:cs="David"/>
          <w:b/>
          <w:bCs/>
          <w:kern w:val="28"/>
          <w:szCs w:val="36"/>
          <w:rtl/>
        </w:rPr>
      </w:pPr>
      <w:r w:rsidRPr="00B12C2C">
        <w:rPr>
          <w:rFonts w:cs="David"/>
          <w:b/>
          <w:bCs/>
          <w:kern w:val="28"/>
          <w:szCs w:val="36"/>
          <w:rtl/>
        </w:rPr>
        <w:t>הזמנה להציע הצעות</w:t>
      </w:r>
      <w:r w:rsidRPr="00B12C2C">
        <w:rPr>
          <w:rFonts w:cs="David" w:hint="cs"/>
          <w:b/>
          <w:bCs/>
          <w:kern w:val="28"/>
          <w:szCs w:val="36"/>
          <w:rtl/>
        </w:rPr>
        <w:t xml:space="preserve"> </w:t>
      </w:r>
      <w:r w:rsidR="00FB1443" w:rsidRPr="00FB1443">
        <w:rPr>
          <w:rFonts w:cs="David"/>
          <w:b/>
          <w:bCs/>
          <w:kern w:val="28"/>
          <w:szCs w:val="36"/>
          <w:rtl/>
        </w:rPr>
        <w:t>למתן שירותי ייעוץ ותכנון בתחום הבינוי וניהול פרויקטים עבור משרד האוצר ויחידותיו</w:t>
      </w:r>
    </w:p>
    <w:p w:rsidR="00A54DC1" w:rsidRDefault="00A54DC1" w:rsidP="002F5B77">
      <w:pPr>
        <w:widowControl w:val="0"/>
        <w:overflowPunct w:val="0"/>
        <w:autoSpaceDE w:val="0"/>
        <w:autoSpaceDN w:val="0"/>
        <w:adjustRightInd w:val="0"/>
        <w:ind w:left="709" w:hanging="709"/>
        <w:jc w:val="center"/>
        <w:textAlignment w:val="baseline"/>
        <w:rPr>
          <w:rFonts w:cs="David"/>
          <w:sz w:val="20"/>
          <w:szCs w:val="24"/>
          <w:rtl/>
        </w:rPr>
      </w:pPr>
    </w:p>
    <w:p w:rsidR="00A54DC1" w:rsidRDefault="00A54DC1" w:rsidP="00A54DC1">
      <w:pPr>
        <w:widowControl w:val="0"/>
        <w:overflowPunct w:val="0"/>
        <w:autoSpaceDE w:val="0"/>
        <w:autoSpaceDN w:val="0"/>
        <w:adjustRightInd w:val="0"/>
        <w:ind w:left="709" w:hanging="709"/>
        <w:textAlignment w:val="baseline"/>
        <w:rPr>
          <w:rFonts w:cs="David"/>
          <w:sz w:val="20"/>
          <w:szCs w:val="24"/>
          <w:rtl/>
        </w:rPr>
      </w:pPr>
    </w:p>
    <w:p w:rsidR="000E74F8" w:rsidRPr="00DE24ED" w:rsidRDefault="00A54DC1" w:rsidP="000E74F8">
      <w:pPr>
        <w:widowControl w:val="0"/>
        <w:overflowPunct w:val="0"/>
        <w:autoSpaceDE w:val="0"/>
        <w:autoSpaceDN w:val="0"/>
        <w:adjustRightInd w:val="0"/>
        <w:spacing w:line="360" w:lineRule="auto"/>
        <w:ind w:left="-58"/>
        <w:jc w:val="both"/>
        <w:textAlignment w:val="baseline"/>
        <w:rPr>
          <w:rFonts w:cs="David"/>
          <w:sz w:val="20"/>
          <w:szCs w:val="24"/>
          <w:rtl/>
        </w:rPr>
      </w:pPr>
      <w:r w:rsidRPr="00B12C2C">
        <w:rPr>
          <w:rFonts w:cs="David"/>
          <w:sz w:val="20"/>
          <w:szCs w:val="24"/>
          <w:rtl/>
        </w:rPr>
        <w:t>משרד האוצר - המשרד הראשי רח' קפלן 1, ירושלים (להלן</w:t>
      </w:r>
      <w:r>
        <w:rPr>
          <w:rFonts w:cs="David" w:hint="cs"/>
          <w:sz w:val="20"/>
          <w:szCs w:val="24"/>
          <w:rtl/>
        </w:rPr>
        <w:t xml:space="preserve"> - </w:t>
      </w:r>
      <w:r w:rsidRPr="00B12C2C">
        <w:rPr>
          <w:rFonts w:cs="David"/>
          <w:b/>
          <w:bCs/>
          <w:sz w:val="20"/>
          <w:szCs w:val="24"/>
          <w:rtl/>
        </w:rPr>
        <w:t>ה</w:t>
      </w:r>
      <w:r w:rsidR="000E74F8">
        <w:rPr>
          <w:rFonts w:cs="David" w:hint="cs"/>
          <w:b/>
          <w:bCs/>
          <w:sz w:val="20"/>
          <w:szCs w:val="24"/>
          <w:rtl/>
        </w:rPr>
        <w:t>מזמין</w:t>
      </w:r>
      <w:r w:rsidRPr="00B12C2C">
        <w:rPr>
          <w:rFonts w:cs="David"/>
          <w:sz w:val="20"/>
          <w:szCs w:val="24"/>
          <w:rtl/>
        </w:rPr>
        <w:t xml:space="preserve">) </w:t>
      </w:r>
      <w:r w:rsidR="000E74F8" w:rsidRPr="000E74F8">
        <w:rPr>
          <w:rFonts w:cs="David"/>
          <w:sz w:val="20"/>
          <w:szCs w:val="24"/>
          <w:rtl/>
        </w:rPr>
        <w:t>יוצא למכרז פומבי  04/2019 למתן שירותי ייעוץ</w:t>
      </w:r>
      <w:r w:rsidR="000E74F8">
        <w:rPr>
          <w:rFonts w:cs="David" w:hint="cs"/>
          <w:sz w:val="20"/>
          <w:szCs w:val="24"/>
          <w:rtl/>
        </w:rPr>
        <w:t xml:space="preserve"> ותכנון</w:t>
      </w:r>
      <w:r w:rsidR="000E74F8" w:rsidRPr="000E74F8">
        <w:rPr>
          <w:rFonts w:cs="David"/>
          <w:sz w:val="20"/>
          <w:szCs w:val="24"/>
          <w:rtl/>
        </w:rPr>
        <w:t xml:space="preserve"> בתחום הבינוי וניהול פרויקטים עבור משרד האוצר ויחידותיו  (להלן: "המכרז").</w:t>
      </w:r>
      <w:r w:rsidR="000E74F8">
        <w:rPr>
          <w:rFonts w:cs="David" w:hint="cs"/>
          <w:sz w:val="20"/>
          <w:szCs w:val="24"/>
          <w:rtl/>
        </w:rPr>
        <w:t xml:space="preserve"> </w:t>
      </w:r>
      <w:r w:rsidR="000E74F8" w:rsidRPr="000E74F8">
        <w:rPr>
          <w:rFonts w:cs="David"/>
          <w:sz w:val="20"/>
          <w:szCs w:val="24"/>
          <w:rtl/>
        </w:rPr>
        <w:t xml:space="preserve">המזמין מעוניין לקבל שירותי ייעוץ בתחום הבינוי, שיפוצים והתאמות, כולל הכנה והגשת תכניות בינוי/חלוקה לביצוע, הכנת כתבי כמויות במסגרת "המאגר המאוחד" ואומדן עלויות לפרויקטים, בדיקת הצעות מחיר והגשת המלצות, תיאום וניהול קבלנים מתחומים שונים לביצוע הפרויקטים,  לרבות מתן חוות דעת הנדסיות מקצועיות לפי העניין, ליווי ופיקוח צמוד על פרויקטים עד לגמר ביצוע ואישור קבלה, העסקת כל היועצים והמתכננים הרלוונטיים כולל מודדים עפ"י הצורך ובכלל זה, חשמל, אינסטלציה, מיזוג אוויר, קרינה, קונסטרוקציה </w:t>
      </w:r>
      <w:proofErr w:type="spellStart"/>
      <w:r w:rsidR="000E74F8" w:rsidRPr="000E74F8">
        <w:rPr>
          <w:rFonts w:cs="David"/>
          <w:sz w:val="20"/>
          <w:szCs w:val="24"/>
          <w:rtl/>
        </w:rPr>
        <w:t>וכיוצ"ב</w:t>
      </w:r>
      <w:proofErr w:type="spellEnd"/>
      <w:r w:rsidR="000E74F8" w:rsidRPr="000E74F8">
        <w:rPr>
          <w:rFonts w:cs="David"/>
          <w:sz w:val="20"/>
          <w:szCs w:val="24"/>
          <w:rtl/>
        </w:rPr>
        <w:t xml:space="preserve"> (להלן: "שירותים")</w:t>
      </w:r>
      <w:r w:rsidR="000E74F8" w:rsidRPr="000E74F8">
        <w:rPr>
          <w:rFonts w:cs="David" w:hint="cs"/>
          <w:sz w:val="20"/>
          <w:szCs w:val="24"/>
          <w:rtl/>
        </w:rPr>
        <w:t>.</w:t>
      </w:r>
    </w:p>
    <w:p w:rsidR="00A54DC1" w:rsidRDefault="00A54DC1" w:rsidP="00A54DC1">
      <w:pPr>
        <w:widowControl w:val="0"/>
        <w:overflowPunct w:val="0"/>
        <w:autoSpaceDE w:val="0"/>
        <w:autoSpaceDN w:val="0"/>
        <w:adjustRightInd w:val="0"/>
        <w:spacing w:before="120" w:after="120"/>
        <w:jc w:val="both"/>
        <w:textAlignment w:val="baseline"/>
        <w:rPr>
          <w:rFonts w:cs="David"/>
          <w:sz w:val="20"/>
          <w:szCs w:val="24"/>
          <w:rtl/>
        </w:rPr>
      </w:pPr>
      <w:r w:rsidRPr="00B12C2C">
        <w:rPr>
          <w:rFonts w:cs="David" w:hint="cs"/>
          <w:b/>
          <w:bCs/>
          <w:sz w:val="20"/>
          <w:szCs w:val="24"/>
          <w:u w:val="single"/>
          <w:rtl/>
        </w:rPr>
        <w:t>תנאים מוקדמים להשתתפות במכרז</w:t>
      </w:r>
      <w:r w:rsidRPr="00B12C2C">
        <w:rPr>
          <w:rFonts w:cs="David" w:hint="cs"/>
          <w:b/>
          <w:bCs/>
          <w:sz w:val="20"/>
          <w:szCs w:val="24"/>
          <w:rtl/>
        </w:rPr>
        <w:t>:</w:t>
      </w:r>
    </w:p>
    <w:p w:rsidR="000E74F8" w:rsidRPr="000E74F8" w:rsidRDefault="000E74F8" w:rsidP="000E74F8">
      <w:pPr>
        <w:pStyle w:val="a7"/>
        <w:widowControl w:val="0"/>
        <w:numPr>
          <w:ilvl w:val="1"/>
          <w:numId w:val="14"/>
        </w:numPr>
        <w:tabs>
          <w:tab w:val="clear" w:pos="972"/>
          <w:tab w:val="num" w:pos="226"/>
        </w:tabs>
        <w:overflowPunct w:val="0"/>
        <w:autoSpaceDE w:val="0"/>
        <w:autoSpaceDN w:val="0"/>
        <w:adjustRightInd w:val="0"/>
        <w:spacing w:before="120" w:after="120"/>
        <w:ind w:hanging="1030"/>
        <w:jc w:val="both"/>
        <w:textAlignment w:val="baseline"/>
        <w:rPr>
          <w:rFonts w:cs="David"/>
          <w:b/>
          <w:bCs/>
          <w:sz w:val="20"/>
          <w:szCs w:val="24"/>
        </w:rPr>
      </w:pPr>
      <w:r w:rsidRPr="000E74F8">
        <w:rPr>
          <w:rFonts w:cs="David"/>
          <w:b/>
          <w:bCs/>
          <w:sz w:val="20"/>
          <w:szCs w:val="24"/>
          <w:rtl/>
        </w:rPr>
        <w:t>תנאי סף מקצועיים:</w:t>
      </w:r>
    </w:p>
    <w:p w:rsidR="000E74F8" w:rsidRDefault="000E74F8" w:rsidP="000E74F8">
      <w:pPr>
        <w:pStyle w:val="a7"/>
        <w:widowControl w:val="0"/>
        <w:numPr>
          <w:ilvl w:val="1"/>
          <w:numId w:val="15"/>
        </w:numPr>
        <w:overflowPunct w:val="0"/>
        <w:autoSpaceDE w:val="0"/>
        <w:autoSpaceDN w:val="0"/>
        <w:adjustRightInd w:val="0"/>
        <w:spacing w:before="120" w:after="120" w:line="360" w:lineRule="auto"/>
        <w:ind w:left="651" w:hanging="425"/>
        <w:jc w:val="both"/>
        <w:textAlignment w:val="baseline"/>
        <w:rPr>
          <w:rFonts w:cs="David"/>
          <w:sz w:val="20"/>
          <w:szCs w:val="24"/>
        </w:rPr>
      </w:pPr>
      <w:r w:rsidRPr="000E74F8">
        <w:rPr>
          <w:rFonts w:cs="David"/>
          <w:sz w:val="20"/>
          <w:szCs w:val="24"/>
          <w:rtl/>
        </w:rPr>
        <w:t xml:space="preserve">המציע הינו מומחה ובעל  ניסיון מוכח של 5 שנים, במתן שירותים בתחום הבינוי, שיפוצים והתאמות, כולל הכנה והגשת תכניות בינוי/חלוקה לביצוע, תיאום וניהול קבלנים מתחומים שונים וליווי ופיקוח צמוד על פרויקטים. בסעיף זה, פרטי ניסיונו של המציע יצוינו </w:t>
      </w:r>
      <w:r w:rsidRPr="000E74F8">
        <w:rPr>
          <w:rFonts w:cs="David"/>
          <w:b/>
          <w:bCs/>
          <w:sz w:val="20"/>
          <w:szCs w:val="24"/>
          <w:rtl/>
        </w:rPr>
        <w:t>בנספח ג'</w:t>
      </w:r>
      <w:r w:rsidRPr="000E74F8">
        <w:rPr>
          <w:rFonts w:cs="David"/>
          <w:sz w:val="20"/>
          <w:szCs w:val="24"/>
          <w:rtl/>
        </w:rPr>
        <w:t xml:space="preserve"> המאומת על ידי עורך דין לצורך הוכחת עמידה בתנאי זה.</w:t>
      </w:r>
    </w:p>
    <w:p w:rsidR="000E74F8" w:rsidRDefault="000E74F8" w:rsidP="000E74F8">
      <w:pPr>
        <w:pStyle w:val="a7"/>
        <w:widowControl w:val="0"/>
        <w:numPr>
          <w:ilvl w:val="1"/>
          <w:numId w:val="15"/>
        </w:numPr>
        <w:overflowPunct w:val="0"/>
        <w:autoSpaceDE w:val="0"/>
        <w:autoSpaceDN w:val="0"/>
        <w:adjustRightInd w:val="0"/>
        <w:spacing w:before="120" w:after="120" w:line="360" w:lineRule="auto"/>
        <w:ind w:left="651" w:hanging="425"/>
        <w:jc w:val="both"/>
        <w:textAlignment w:val="baseline"/>
        <w:rPr>
          <w:rFonts w:cs="David"/>
          <w:sz w:val="20"/>
          <w:szCs w:val="24"/>
        </w:rPr>
      </w:pPr>
      <w:r w:rsidRPr="000E74F8">
        <w:rPr>
          <w:rFonts w:cs="David"/>
          <w:sz w:val="20"/>
          <w:szCs w:val="24"/>
          <w:rtl/>
        </w:rPr>
        <w:t xml:space="preserve">בעל תואר מהנדס, אדריכל או בעל תואר אקדמאי אחר מקביל אשר קבלתו מותנית ב-4 שנות לימוד לפחות. לצורך הוכחת עמידתו בתנאי זה, יצרף המציע את </w:t>
      </w:r>
      <w:r w:rsidRPr="000E74F8">
        <w:rPr>
          <w:rFonts w:cs="David"/>
          <w:b/>
          <w:bCs/>
          <w:sz w:val="20"/>
          <w:szCs w:val="24"/>
          <w:rtl/>
        </w:rPr>
        <w:t>תעודות ההשכלה</w:t>
      </w:r>
      <w:r w:rsidRPr="000E74F8">
        <w:rPr>
          <w:rFonts w:cs="David"/>
          <w:sz w:val="20"/>
          <w:szCs w:val="24"/>
          <w:rtl/>
        </w:rPr>
        <w:t>.</w:t>
      </w:r>
    </w:p>
    <w:p w:rsidR="000E74F8" w:rsidRDefault="000E74F8" w:rsidP="000E74F8">
      <w:pPr>
        <w:pStyle w:val="a7"/>
        <w:widowControl w:val="0"/>
        <w:numPr>
          <w:ilvl w:val="1"/>
          <w:numId w:val="15"/>
        </w:numPr>
        <w:overflowPunct w:val="0"/>
        <w:autoSpaceDE w:val="0"/>
        <w:autoSpaceDN w:val="0"/>
        <w:adjustRightInd w:val="0"/>
        <w:spacing w:before="120" w:after="120" w:line="360" w:lineRule="auto"/>
        <w:ind w:left="651" w:hanging="425"/>
        <w:jc w:val="both"/>
        <w:textAlignment w:val="baseline"/>
        <w:rPr>
          <w:rFonts w:cs="David"/>
          <w:sz w:val="20"/>
          <w:szCs w:val="24"/>
        </w:rPr>
      </w:pPr>
      <w:r w:rsidRPr="000E74F8">
        <w:rPr>
          <w:rFonts w:cs="David"/>
          <w:sz w:val="20"/>
          <w:szCs w:val="24"/>
          <w:rtl/>
        </w:rPr>
        <w:t xml:space="preserve">המציע ביצע בשלוש השנים האחרונות 15 פרויקטים לכל הפחות, בהיקף שלא יפחת מ-100,000 ש"ח לפרויקט. או לחילופין, 10 פרויקטים לפחות ב-3 השנים האחרונות בהיקף שלא יפחת מ-2,000,000 ₪ כולל מע"מ לכל הפרויקטים כולם. לצורך אימות האמור בסעיף זה, יש למלא את נספח ג' ולצרף </w:t>
      </w:r>
      <w:r w:rsidRPr="000E74F8">
        <w:rPr>
          <w:rFonts w:cs="David"/>
          <w:b/>
          <w:bCs/>
          <w:sz w:val="20"/>
          <w:szCs w:val="24"/>
          <w:rtl/>
        </w:rPr>
        <w:t>אישור רו"ח על מחזור כספי</w:t>
      </w:r>
      <w:r>
        <w:rPr>
          <w:rFonts w:cs="David" w:hint="cs"/>
          <w:sz w:val="20"/>
          <w:szCs w:val="24"/>
          <w:rtl/>
        </w:rPr>
        <w:t>.</w:t>
      </w:r>
    </w:p>
    <w:p w:rsidR="000E74F8" w:rsidRDefault="000E74F8" w:rsidP="000E74F8">
      <w:pPr>
        <w:pStyle w:val="a7"/>
        <w:widowControl w:val="0"/>
        <w:numPr>
          <w:ilvl w:val="1"/>
          <w:numId w:val="15"/>
        </w:numPr>
        <w:overflowPunct w:val="0"/>
        <w:autoSpaceDE w:val="0"/>
        <w:autoSpaceDN w:val="0"/>
        <w:adjustRightInd w:val="0"/>
        <w:spacing w:before="120" w:after="120" w:line="360" w:lineRule="auto"/>
        <w:ind w:left="651" w:hanging="425"/>
        <w:jc w:val="both"/>
        <w:textAlignment w:val="baseline"/>
        <w:rPr>
          <w:rFonts w:cs="David"/>
          <w:sz w:val="20"/>
          <w:szCs w:val="24"/>
        </w:rPr>
      </w:pPr>
      <w:r w:rsidRPr="000E74F8">
        <w:rPr>
          <w:rFonts w:cs="David"/>
          <w:sz w:val="20"/>
          <w:szCs w:val="24"/>
          <w:rtl/>
        </w:rPr>
        <w:t>רמת זמינות גבוהה – אפשרות לתחילת עבודה מידית, היענות מידית לשאלות, ביקורים מזדמנים באתרים בהם מבוצע הפרויקט ומתן הבהרות לנושאים שונים העולים תוך כדי ביצוע העבודה בשטח. יובהר, כי המציע יידרש למתן השירותים בכל מתקני משרד האוצר הפרוסים בארץ.</w:t>
      </w:r>
    </w:p>
    <w:p w:rsidR="000E74F8" w:rsidRPr="000E74F8" w:rsidRDefault="000E74F8" w:rsidP="000E74F8">
      <w:pPr>
        <w:pStyle w:val="a7"/>
        <w:widowControl w:val="0"/>
        <w:numPr>
          <w:ilvl w:val="0"/>
          <w:numId w:val="15"/>
        </w:numPr>
        <w:overflowPunct w:val="0"/>
        <w:autoSpaceDE w:val="0"/>
        <w:autoSpaceDN w:val="0"/>
        <w:adjustRightInd w:val="0"/>
        <w:spacing w:before="120" w:after="120" w:line="360" w:lineRule="auto"/>
        <w:textAlignment w:val="baseline"/>
        <w:rPr>
          <w:rFonts w:cs="David"/>
          <w:b/>
          <w:bCs/>
          <w:sz w:val="20"/>
          <w:szCs w:val="24"/>
          <w:rtl/>
        </w:rPr>
      </w:pPr>
      <w:r w:rsidRPr="000E74F8">
        <w:rPr>
          <w:rFonts w:cs="David"/>
          <w:b/>
          <w:bCs/>
          <w:sz w:val="20"/>
          <w:szCs w:val="24"/>
          <w:rtl/>
        </w:rPr>
        <w:t>תנאי סף מנהליים:</w:t>
      </w:r>
    </w:p>
    <w:p w:rsidR="000E74F8" w:rsidRDefault="000E74F8" w:rsidP="000E74F8">
      <w:pPr>
        <w:widowControl w:val="0"/>
        <w:overflowPunct w:val="0"/>
        <w:autoSpaceDE w:val="0"/>
        <w:autoSpaceDN w:val="0"/>
        <w:adjustRightInd w:val="0"/>
        <w:spacing w:before="120" w:after="120" w:line="360" w:lineRule="auto"/>
        <w:ind w:left="368"/>
        <w:textAlignment w:val="baseline"/>
        <w:rPr>
          <w:rFonts w:cs="David"/>
          <w:sz w:val="20"/>
          <w:szCs w:val="24"/>
          <w:rtl/>
        </w:rPr>
      </w:pPr>
      <w:r w:rsidRPr="000E74F8">
        <w:rPr>
          <w:rFonts w:cs="David"/>
          <w:sz w:val="20"/>
          <w:szCs w:val="24"/>
          <w:rtl/>
        </w:rPr>
        <w:t>המצאת כל האישורים הנדרשים לפי חוק עסקאות גופים ציבוריים, התשל"ו-1976 (להלן – חוק עסקאות גופים ציבוריים):</w:t>
      </w:r>
    </w:p>
    <w:p w:rsidR="000E74F8" w:rsidRPr="000E74F8" w:rsidRDefault="000E74F8" w:rsidP="000E74F8">
      <w:pPr>
        <w:pStyle w:val="a7"/>
        <w:widowControl w:val="0"/>
        <w:numPr>
          <w:ilvl w:val="1"/>
          <w:numId w:val="15"/>
        </w:numPr>
        <w:overflowPunct w:val="0"/>
        <w:autoSpaceDE w:val="0"/>
        <w:autoSpaceDN w:val="0"/>
        <w:adjustRightInd w:val="0"/>
        <w:spacing w:before="120" w:after="120" w:line="360" w:lineRule="auto"/>
        <w:ind w:left="1076" w:hanging="452"/>
        <w:textAlignment w:val="baseline"/>
        <w:rPr>
          <w:rFonts w:cs="David"/>
          <w:sz w:val="20"/>
          <w:szCs w:val="24"/>
          <w:rtl/>
        </w:rPr>
      </w:pPr>
      <w:r w:rsidRPr="000E74F8">
        <w:rPr>
          <w:rFonts w:cs="David"/>
          <w:sz w:val="20"/>
          <w:szCs w:val="24"/>
          <w:rtl/>
        </w:rPr>
        <w:t xml:space="preserve">אישור תקף על ניהול חשבונות ורשומות ועל דיווח לרשויות מס הכנסה ומע"מ כחוק, כפי שנדרש בסעיף 2 לחוק עסקאות גופים ציבוריים. </w:t>
      </w:r>
    </w:p>
    <w:p w:rsidR="000E74F8" w:rsidRDefault="000E74F8" w:rsidP="000E74F8">
      <w:pPr>
        <w:pStyle w:val="a7"/>
        <w:widowControl w:val="0"/>
        <w:numPr>
          <w:ilvl w:val="1"/>
          <w:numId w:val="15"/>
        </w:numPr>
        <w:overflowPunct w:val="0"/>
        <w:autoSpaceDE w:val="0"/>
        <w:autoSpaceDN w:val="0"/>
        <w:adjustRightInd w:val="0"/>
        <w:spacing w:before="120" w:after="120" w:line="360" w:lineRule="auto"/>
        <w:ind w:left="1076" w:hanging="452"/>
        <w:textAlignment w:val="baseline"/>
        <w:rPr>
          <w:rFonts w:cs="David"/>
          <w:sz w:val="20"/>
          <w:szCs w:val="24"/>
        </w:rPr>
      </w:pPr>
      <w:r w:rsidRPr="000E74F8">
        <w:rPr>
          <w:rFonts w:cs="David"/>
          <w:sz w:val="20"/>
          <w:szCs w:val="24"/>
          <w:rtl/>
        </w:rPr>
        <w:t xml:space="preserve">תצהיר בכתב מאושר על ידי עורך דין לעניין העדר הרשעות בדבר העסקת עובדים </w:t>
      </w:r>
      <w:r w:rsidRPr="000E74F8">
        <w:rPr>
          <w:rFonts w:cs="David"/>
          <w:sz w:val="20"/>
          <w:szCs w:val="24"/>
          <w:rtl/>
        </w:rPr>
        <w:lastRenderedPageBreak/>
        <w:t xml:space="preserve">זרים ותשלום שכר מינימום כדין, בהתאם להוראת סעיף 2ב לחוק עסקאות גופים ציבוריים. נוסח התצהיר  </w:t>
      </w:r>
      <w:proofErr w:type="spellStart"/>
      <w:r w:rsidRPr="000E74F8">
        <w:rPr>
          <w:rFonts w:cs="David"/>
          <w:sz w:val="20"/>
          <w:szCs w:val="24"/>
          <w:rtl/>
        </w:rPr>
        <w:t>הרצ"ב</w:t>
      </w:r>
      <w:proofErr w:type="spellEnd"/>
      <w:r w:rsidRPr="000E74F8">
        <w:rPr>
          <w:rFonts w:cs="David"/>
          <w:sz w:val="20"/>
          <w:szCs w:val="24"/>
          <w:rtl/>
        </w:rPr>
        <w:t xml:space="preserve"> (ראה נספח ב') מחייב ואין לסטות ממנו.</w:t>
      </w:r>
    </w:p>
    <w:p w:rsidR="000E74F8" w:rsidRDefault="000E74F8" w:rsidP="000E74F8">
      <w:pPr>
        <w:pStyle w:val="a7"/>
        <w:widowControl w:val="0"/>
        <w:numPr>
          <w:ilvl w:val="1"/>
          <w:numId w:val="15"/>
        </w:numPr>
        <w:overflowPunct w:val="0"/>
        <w:autoSpaceDE w:val="0"/>
        <w:autoSpaceDN w:val="0"/>
        <w:adjustRightInd w:val="0"/>
        <w:spacing w:before="120" w:after="120" w:line="360" w:lineRule="auto"/>
        <w:ind w:left="1076" w:hanging="452"/>
        <w:textAlignment w:val="baseline"/>
        <w:rPr>
          <w:rFonts w:cs="David"/>
          <w:sz w:val="20"/>
          <w:szCs w:val="24"/>
        </w:rPr>
      </w:pPr>
      <w:r w:rsidRPr="000E74F8">
        <w:rPr>
          <w:rFonts w:cs="David"/>
          <w:sz w:val="20"/>
          <w:szCs w:val="24"/>
          <w:rtl/>
        </w:rPr>
        <w:t>על המציע לקיים את כל חוקי העבודה, התקנות והצווים וכן ההסכמים הקיבוציים בענפים הנוגעים לתחום פעילותו. על המציע להמציא אישור רו"ח המעיד כי השכר המשולם לעובדיו אינו נמוך משכר מינימום וכי מופרשים עבורם כספים כמתחייב מהוראות הסכם קיבוצי או צו הרחבה שחל עליהם.</w:t>
      </w:r>
    </w:p>
    <w:p w:rsidR="000E74F8" w:rsidRDefault="000E74F8" w:rsidP="000E74F8">
      <w:pPr>
        <w:pStyle w:val="a7"/>
        <w:widowControl w:val="0"/>
        <w:numPr>
          <w:ilvl w:val="1"/>
          <w:numId w:val="15"/>
        </w:numPr>
        <w:overflowPunct w:val="0"/>
        <w:autoSpaceDE w:val="0"/>
        <w:autoSpaceDN w:val="0"/>
        <w:adjustRightInd w:val="0"/>
        <w:spacing w:before="120" w:after="120" w:line="360" w:lineRule="auto"/>
        <w:ind w:left="1076" w:hanging="452"/>
        <w:textAlignment w:val="baseline"/>
        <w:rPr>
          <w:rFonts w:cs="David"/>
          <w:sz w:val="20"/>
          <w:szCs w:val="24"/>
        </w:rPr>
      </w:pPr>
      <w:r w:rsidRPr="000E74F8">
        <w:rPr>
          <w:rFonts w:cs="David"/>
          <w:sz w:val="20"/>
          <w:szCs w:val="24"/>
          <w:rtl/>
        </w:rPr>
        <w:t xml:space="preserve">במידה והמציע הוא עסק בשליטת אישה – אישור ותצהיר לעניין עסק בשליטת אישה כהגדרתם בהוראת </w:t>
      </w:r>
      <w:proofErr w:type="spellStart"/>
      <w:r w:rsidRPr="000E74F8">
        <w:rPr>
          <w:rFonts w:cs="David"/>
          <w:sz w:val="20"/>
          <w:szCs w:val="24"/>
          <w:rtl/>
        </w:rPr>
        <w:t>תכ"ם</w:t>
      </w:r>
      <w:proofErr w:type="spellEnd"/>
      <w:r w:rsidRPr="000E74F8">
        <w:rPr>
          <w:rFonts w:cs="David"/>
          <w:sz w:val="20"/>
          <w:szCs w:val="24"/>
          <w:rtl/>
        </w:rPr>
        <w:t xml:space="preserve"> 7.4.9 – הגדרת מסמכי מכרז. </w:t>
      </w:r>
    </w:p>
    <w:p w:rsidR="000E74F8" w:rsidRPr="000E74F8" w:rsidRDefault="000E74F8" w:rsidP="000E74F8">
      <w:pPr>
        <w:pStyle w:val="a7"/>
        <w:widowControl w:val="0"/>
        <w:numPr>
          <w:ilvl w:val="1"/>
          <w:numId w:val="15"/>
        </w:numPr>
        <w:overflowPunct w:val="0"/>
        <w:autoSpaceDE w:val="0"/>
        <w:autoSpaceDN w:val="0"/>
        <w:adjustRightInd w:val="0"/>
        <w:spacing w:before="120" w:after="120" w:line="360" w:lineRule="auto"/>
        <w:ind w:left="1076" w:hanging="452"/>
        <w:textAlignment w:val="baseline"/>
        <w:rPr>
          <w:rFonts w:cs="David"/>
          <w:sz w:val="20"/>
          <w:szCs w:val="24"/>
          <w:rtl/>
        </w:rPr>
      </w:pPr>
      <w:r w:rsidRPr="000E74F8">
        <w:rPr>
          <w:rFonts w:cs="David"/>
          <w:sz w:val="20"/>
          <w:szCs w:val="24"/>
          <w:rtl/>
        </w:rPr>
        <w:t>אם המציע הוא תאגיד [חברה או שותפות]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 כדי להוכיח את עמידתו של המציע בתנאי זה יצרף המציע, אם הוא תאגיד [חברה או שותפות] - תעודת התאגדות וכן תמצית רישום עדכנית מרשם החברות או השותפויות אשר תקפה למועד הגשת ההצעות בפניה או תקפה למועד שעד 7 ימים קודם למועד האישור בנק על פרטי חשבון הבנק אליו יועברו התשלומים.</w:t>
      </w:r>
    </w:p>
    <w:p w:rsidR="000E74F8" w:rsidRPr="000E74F8" w:rsidRDefault="000E74F8" w:rsidP="000E74F8">
      <w:pPr>
        <w:widowControl w:val="0"/>
        <w:overflowPunct w:val="0"/>
        <w:autoSpaceDE w:val="0"/>
        <w:autoSpaceDN w:val="0"/>
        <w:adjustRightInd w:val="0"/>
        <w:spacing w:before="120" w:after="120" w:line="360" w:lineRule="auto"/>
        <w:ind w:firstLine="1076"/>
        <w:textAlignment w:val="baseline"/>
        <w:rPr>
          <w:rFonts w:cs="David"/>
          <w:sz w:val="20"/>
          <w:szCs w:val="24"/>
          <w:rtl/>
        </w:rPr>
      </w:pPr>
      <w:r w:rsidRPr="000E74F8">
        <w:rPr>
          <w:rFonts w:cs="David"/>
          <w:sz w:val="20"/>
          <w:szCs w:val="24"/>
          <w:rtl/>
        </w:rPr>
        <w:t>אם המציע אינו תאגיד  -  יצרף תעודת עוסק מורשה.</w:t>
      </w:r>
    </w:p>
    <w:p w:rsidR="000E74F8" w:rsidRDefault="000E74F8" w:rsidP="000E74F8">
      <w:pPr>
        <w:pStyle w:val="a7"/>
        <w:widowControl w:val="0"/>
        <w:numPr>
          <w:ilvl w:val="0"/>
          <w:numId w:val="15"/>
        </w:numPr>
        <w:overflowPunct w:val="0"/>
        <w:autoSpaceDE w:val="0"/>
        <w:autoSpaceDN w:val="0"/>
        <w:adjustRightInd w:val="0"/>
        <w:spacing w:before="120" w:after="120" w:line="360" w:lineRule="auto"/>
        <w:textAlignment w:val="baseline"/>
        <w:rPr>
          <w:rFonts w:cs="David"/>
          <w:sz w:val="20"/>
          <w:szCs w:val="24"/>
        </w:rPr>
      </w:pPr>
      <w:r w:rsidRPr="000E74F8">
        <w:rPr>
          <w:rFonts w:cs="David"/>
          <w:sz w:val="20"/>
          <w:szCs w:val="24"/>
          <w:rtl/>
        </w:rPr>
        <w:t>העבודה דורשת חיבור נותן השירות למערכת הממוכנת של הדיור הממשלתי (המאגר המאוחד). מאגר זה מופעל ע"י החשב הכללי והזוכה יידרש לשאת בתשלום דמי מנוי בגין השימוש במאגר באם במסגרת עבודתו יידרש להשתמש גם במערכת זו . דמי המנוי עומדים כיום על סך של כ- 1,000 ₪ לשנה.</w:t>
      </w:r>
    </w:p>
    <w:p w:rsidR="00D143D3" w:rsidRPr="00D143D3" w:rsidRDefault="00D143D3" w:rsidP="00D143D3">
      <w:pPr>
        <w:pStyle w:val="a7"/>
        <w:widowControl w:val="0"/>
        <w:numPr>
          <w:ilvl w:val="0"/>
          <w:numId w:val="15"/>
        </w:numPr>
        <w:overflowPunct w:val="0"/>
        <w:autoSpaceDE w:val="0"/>
        <w:autoSpaceDN w:val="0"/>
        <w:adjustRightInd w:val="0"/>
        <w:spacing w:before="120" w:after="120" w:line="360" w:lineRule="auto"/>
        <w:textAlignment w:val="baseline"/>
        <w:rPr>
          <w:rFonts w:cs="David"/>
          <w:sz w:val="20"/>
          <w:szCs w:val="24"/>
        </w:rPr>
      </w:pPr>
      <w:r>
        <w:rPr>
          <w:rFonts w:cs="David" w:hint="cs"/>
          <w:sz w:val="20"/>
          <w:szCs w:val="24"/>
          <w:rtl/>
        </w:rPr>
        <w:t xml:space="preserve">התמורה למתן השירותים המבוקשים במכרז זה הינה שעתית שתחושב בהתאם לאחוז הנחה המוצע על ידי היועץ הזוכה שתיגזר מתעריפי </w:t>
      </w:r>
      <w:proofErr w:type="spellStart"/>
      <w:r>
        <w:rPr>
          <w:rFonts w:cs="David" w:hint="cs"/>
          <w:sz w:val="20"/>
          <w:szCs w:val="24"/>
          <w:rtl/>
        </w:rPr>
        <w:t>החשכ"ל</w:t>
      </w:r>
      <w:proofErr w:type="spellEnd"/>
      <w:r>
        <w:rPr>
          <w:rFonts w:cs="David" w:hint="cs"/>
          <w:sz w:val="20"/>
          <w:szCs w:val="24"/>
          <w:rtl/>
        </w:rPr>
        <w:t xml:space="preserve"> המפורסמים בהוראת והודעת </w:t>
      </w:r>
      <w:proofErr w:type="spellStart"/>
      <w:r>
        <w:rPr>
          <w:rFonts w:cs="David" w:hint="cs"/>
          <w:sz w:val="20"/>
          <w:szCs w:val="24"/>
          <w:rtl/>
        </w:rPr>
        <w:t>התכ"מ</w:t>
      </w:r>
      <w:proofErr w:type="spellEnd"/>
      <w:r>
        <w:rPr>
          <w:rFonts w:cs="David" w:hint="cs"/>
          <w:sz w:val="20"/>
          <w:szCs w:val="24"/>
          <w:rtl/>
        </w:rPr>
        <w:t xml:space="preserve"> מס' 13.9.0.2.  יצוין כי אחוז ההנחה יחול גם על תעריף היועץ שיפעל מטעם היועץ הזוכה לשם מתן ייעוץ בנושא ספציפי, התשלום יהיה בהתאם לרמת המומחיות המתאימה מהוראת והודעת </w:t>
      </w:r>
      <w:proofErr w:type="spellStart"/>
      <w:r>
        <w:rPr>
          <w:rFonts w:cs="David" w:hint="cs"/>
          <w:sz w:val="20"/>
          <w:szCs w:val="24"/>
          <w:rtl/>
        </w:rPr>
        <w:t>התכ"מ</w:t>
      </w:r>
      <w:proofErr w:type="spellEnd"/>
      <w:r>
        <w:rPr>
          <w:rFonts w:cs="David" w:hint="cs"/>
          <w:sz w:val="20"/>
          <w:szCs w:val="24"/>
          <w:rtl/>
        </w:rPr>
        <w:t xml:space="preserve"> המצוינות לעיל, בכפוף להצגת אישורים.</w:t>
      </w:r>
      <w:bookmarkStart w:id="0" w:name="_GoBack"/>
      <w:bookmarkEnd w:id="0"/>
    </w:p>
    <w:p w:rsidR="000E74F8" w:rsidRPr="000E74F8" w:rsidRDefault="000E74F8" w:rsidP="00A54DC1">
      <w:pPr>
        <w:widowControl w:val="0"/>
        <w:overflowPunct w:val="0"/>
        <w:autoSpaceDE w:val="0"/>
        <w:autoSpaceDN w:val="0"/>
        <w:adjustRightInd w:val="0"/>
        <w:spacing w:before="120" w:after="120"/>
        <w:jc w:val="both"/>
        <w:textAlignment w:val="baseline"/>
        <w:rPr>
          <w:rFonts w:cs="David"/>
          <w:sz w:val="20"/>
          <w:szCs w:val="24"/>
          <w:rtl/>
        </w:rPr>
      </w:pPr>
    </w:p>
    <w:p w:rsidR="00A54DC1" w:rsidRPr="00B834C8" w:rsidRDefault="00A54DC1" w:rsidP="00B834C8">
      <w:pPr>
        <w:widowControl w:val="0"/>
        <w:overflowPunct w:val="0"/>
        <w:autoSpaceDE w:val="0"/>
        <w:autoSpaceDN w:val="0"/>
        <w:adjustRightInd w:val="0"/>
        <w:spacing w:before="120" w:after="60" w:line="360" w:lineRule="auto"/>
        <w:jc w:val="both"/>
        <w:textAlignment w:val="baseline"/>
        <w:rPr>
          <w:rFonts w:cs="David"/>
          <w:sz w:val="20"/>
          <w:szCs w:val="24"/>
          <w:rtl/>
        </w:rPr>
      </w:pPr>
      <w:r>
        <w:rPr>
          <w:rFonts w:cs="David" w:hint="cs"/>
          <w:sz w:val="20"/>
          <w:szCs w:val="24"/>
          <w:rtl/>
        </w:rPr>
        <w:t xml:space="preserve">עיון בלתי מחייב במסמכי המכרז </w:t>
      </w:r>
      <w:r w:rsidRPr="00B12C2C">
        <w:rPr>
          <w:rFonts w:cs="David" w:hint="cs"/>
          <w:sz w:val="20"/>
          <w:szCs w:val="24"/>
          <w:rtl/>
        </w:rPr>
        <w:t xml:space="preserve">ניתן לבצע באתר האינטרנט של </w:t>
      </w:r>
      <w:proofErr w:type="spellStart"/>
      <w:r w:rsidRPr="00B12C2C">
        <w:rPr>
          <w:rFonts w:cs="David" w:hint="cs"/>
          <w:sz w:val="20"/>
          <w:szCs w:val="24"/>
          <w:rtl/>
        </w:rPr>
        <w:t>מינהל</w:t>
      </w:r>
      <w:proofErr w:type="spellEnd"/>
      <w:r w:rsidRPr="00B12C2C">
        <w:rPr>
          <w:rFonts w:cs="David" w:hint="cs"/>
          <w:sz w:val="20"/>
          <w:szCs w:val="24"/>
          <w:rtl/>
        </w:rPr>
        <w:t xml:space="preserve"> הרכש הממשלתי, שכתובתו:</w:t>
      </w:r>
      <w:r w:rsidRPr="00B12C2C">
        <w:rPr>
          <w:rFonts w:cs="David"/>
          <w:sz w:val="22"/>
          <w:szCs w:val="22"/>
        </w:rPr>
        <w:t xml:space="preserve"> </w:t>
      </w:r>
      <w:hyperlink r:id="rId6" w:history="1">
        <w:r w:rsidRPr="00B12C2C">
          <w:rPr>
            <w:rFonts w:cs="David"/>
            <w:color w:val="0000FF"/>
            <w:sz w:val="22"/>
            <w:szCs w:val="22"/>
            <w:u w:val="single"/>
          </w:rPr>
          <w:t>www.mr.gov.il</w:t>
        </w:r>
      </w:hyperlink>
      <w:r w:rsidRPr="00B12C2C">
        <w:rPr>
          <w:rFonts w:cs="David" w:hint="cs"/>
          <w:b/>
          <w:bCs/>
          <w:sz w:val="22"/>
          <w:szCs w:val="22"/>
          <w:rtl/>
        </w:rPr>
        <w:t>.</w:t>
      </w:r>
    </w:p>
    <w:p w:rsidR="00A54DC1" w:rsidRDefault="00A54DC1" w:rsidP="000E74F8">
      <w:pPr>
        <w:widowControl w:val="0"/>
        <w:overflowPunct w:val="0"/>
        <w:autoSpaceDE w:val="0"/>
        <w:autoSpaceDN w:val="0"/>
        <w:adjustRightInd w:val="0"/>
        <w:spacing w:before="120" w:after="60" w:line="360" w:lineRule="auto"/>
        <w:jc w:val="both"/>
        <w:textAlignment w:val="baseline"/>
        <w:rPr>
          <w:rFonts w:cs="David"/>
          <w:sz w:val="20"/>
          <w:szCs w:val="24"/>
          <w:rtl/>
        </w:rPr>
      </w:pPr>
      <w:r w:rsidRPr="0034661D">
        <w:rPr>
          <w:rFonts w:cs="David" w:hint="cs"/>
          <w:szCs w:val="24"/>
          <w:rtl/>
        </w:rPr>
        <w:t xml:space="preserve">ניתן לפנות בשאלות הבהרה </w:t>
      </w:r>
      <w:r w:rsidRPr="002B6E63">
        <w:rPr>
          <w:rFonts w:cs="David" w:hint="cs"/>
          <w:szCs w:val="24"/>
          <w:rtl/>
        </w:rPr>
        <w:t xml:space="preserve">בכתב </w:t>
      </w:r>
      <w:r w:rsidRPr="002B6E63">
        <w:rPr>
          <w:rFonts w:cs="David" w:hint="cs"/>
          <w:b/>
          <w:bCs/>
          <w:szCs w:val="24"/>
          <w:rtl/>
        </w:rPr>
        <w:t xml:space="preserve">עד ליום </w:t>
      </w:r>
      <w:r w:rsidR="000E74F8">
        <w:rPr>
          <w:rFonts w:cs="David" w:hint="cs"/>
          <w:b/>
          <w:bCs/>
          <w:szCs w:val="24"/>
          <w:rtl/>
        </w:rPr>
        <w:t>10</w:t>
      </w:r>
      <w:r w:rsidR="002B6E63" w:rsidRPr="002B6E63">
        <w:rPr>
          <w:rFonts w:cs="David" w:hint="cs"/>
          <w:b/>
          <w:bCs/>
          <w:szCs w:val="24"/>
          <w:rtl/>
        </w:rPr>
        <w:t xml:space="preserve"> ב</w:t>
      </w:r>
      <w:r w:rsidR="000E74F8">
        <w:rPr>
          <w:rFonts w:cs="David" w:hint="cs"/>
          <w:b/>
          <w:bCs/>
          <w:szCs w:val="24"/>
          <w:rtl/>
        </w:rPr>
        <w:t>אפריל</w:t>
      </w:r>
      <w:r w:rsidR="002B6E63" w:rsidRPr="002B6E63">
        <w:rPr>
          <w:rFonts w:cs="David" w:hint="cs"/>
          <w:b/>
          <w:bCs/>
          <w:szCs w:val="24"/>
          <w:rtl/>
        </w:rPr>
        <w:t xml:space="preserve"> 201</w:t>
      </w:r>
      <w:r w:rsidR="000E74F8">
        <w:rPr>
          <w:rFonts w:cs="David" w:hint="cs"/>
          <w:b/>
          <w:bCs/>
          <w:szCs w:val="24"/>
          <w:rtl/>
        </w:rPr>
        <w:t>9</w:t>
      </w:r>
      <w:r w:rsidR="002B6E63" w:rsidRPr="002B6E63">
        <w:rPr>
          <w:rFonts w:cs="David" w:hint="cs"/>
          <w:b/>
          <w:bCs/>
          <w:szCs w:val="24"/>
          <w:rtl/>
        </w:rPr>
        <w:t xml:space="preserve"> </w:t>
      </w:r>
      <w:r w:rsidRPr="002B6E63">
        <w:rPr>
          <w:rFonts w:cs="David" w:hint="cs"/>
          <w:b/>
          <w:bCs/>
          <w:szCs w:val="24"/>
          <w:rtl/>
        </w:rPr>
        <w:t xml:space="preserve">בשעה </w:t>
      </w:r>
      <w:r w:rsidR="002B6E63" w:rsidRPr="002B6E63">
        <w:rPr>
          <w:rFonts w:cs="David" w:hint="cs"/>
          <w:b/>
          <w:bCs/>
          <w:szCs w:val="24"/>
          <w:rtl/>
        </w:rPr>
        <w:t>12:00.</w:t>
      </w:r>
      <w:r>
        <w:rPr>
          <w:rFonts w:cs="David" w:hint="cs"/>
          <w:szCs w:val="24"/>
          <w:rtl/>
        </w:rPr>
        <w:t xml:space="preserve"> </w:t>
      </w:r>
      <w:r w:rsidR="0043208E">
        <w:rPr>
          <w:rFonts w:cs="David" w:hint="cs"/>
          <w:szCs w:val="24"/>
          <w:rtl/>
        </w:rPr>
        <w:t xml:space="preserve">יש </w:t>
      </w:r>
      <w:r>
        <w:rPr>
          <w:rFonts w:cs="David" w:hint="cs"/>
          <w:szCs w:val="24"/>
          <w:rtl/>
        </w:rPr>
        <w:t xml:space="preserve">לשלוח את השאלות במייל </w:t>
      </w:r>
      <w:r>
        <w:rPr>
          <w:rFonts w:cs="David"/>
          <w:szCs w:val="24"/>
          <w:rtl/>
        </w:rPr>
        <w:t>–</w:t>
      </w:r>
      <w:r>
        <w:rPr>
          <w:rFonts w:cs="David" w:hint="cs"/>
          <w:szCs w:val="24"/>
          <w:rtl/>
        </w:rPr>
        <w:t xml:space="preserve"> </w:t>
      </w:r>
      <w:hyperlink r:id="rId7" w:history="1">
        <w:r w:rsidRPr="001E259A">
          <w:rPr>
            <w:rStyle w:val="Hyperlink"/>
            <w:rFonts w:cs="David"/>
            <w:szCs w:val="24"/>
          </w:rPr>
          <w:t>pninab@mof.gov.il</w:t>
        </w:r>
      </w:hyperlink>
      <w:r>
        <w:rPr>
          <w:rFonts w:cs="David" w:hint="cs"/>
          <w:szCs w:val="24"/>
          <w:rtl/>
        </w:rPr>
        <w:t xml:space="preserve"> . </w:t>
      </w:r>
      <w:r w:rsidRPr="0034661D">
        <w:rPr>
          <w:rFonts w:cs="David" w:hint="cs"/>
          <w:szCs w:val="24"/>
          <w:rtl/>
        </w:rPr>
        <w:t xml:space="preserve">שאלות הבהרה שיגיעו למזמין לאחר </w:t>
      </w:r>
      <w:r>
        <w:rPr>
          <w:rFonts w:cs="David" w:hint="cs"/>
          <w:szCs w:val="24"/>
          <w:rtl/>
        </w:rPr>
        <w:t>מועד</w:t>
      </w:r>
      <w:r w:rsidRPr="0034661D">
        <w:rPr>
          <w:rFonts w:cs="David" w:hint="cs"/>
          <w:szCs w:val="24"/>
          <w:rtl/>
        </w:rPr>
        <w:t xml:space="preserve"> זה, או שיופנו בדרך אחרת, לא ייענו. </w:t>
      </w:r>
    </w:p>
    <w:p w:rsidR="000E74F8" w:rsidRDefault="00A54DC1" w:rsidP="000E74F8">
      <w:pPr>
        <w:widowControl w:val="0"/>
        <w:overflowPunct w:val="0"/>
        <w:autoSpaceDE w:val="0"/>
        <w:autoSpaceDN w:val="0"/>
        <w:adjustRightInd w:val="0"/>
        <w:spacing w:before="120" w:after="120" w:line="276" w:lineRule="auto"/>
        <w:jc w:val="both"/>
        <w:textAlignment w:val="baseline"/>
        <w:rPr>
          <w:rFonts w:cs="David"/>
          <w:b/>
          <w:bCs/>
          <w:sz w:val="20"/>
          <w:szCs w:val="24"/>
          <w:rtl/>
        </w:rPr>
      </w:pPr>
      <w:r w:rsidRPr="00B12C2C">
        <w:rPr>
          <w:rFonts w:cs="David"/>
          <w:b/>
          <w:bCs/>
          <w:sz w:val="20"/>
          <w:szCs w:val="24"/>
          <w:rtl/>
        </w:rPr>
        <w:t xml:space="preserve">המועד האחרון להגשת הצעות הינו </w:t>
      </w:r>
      <w:r w:rsidRPr="002B6E63">
        <w:rPr>
          <w:rFonts w:cs="David"/>
          <w:b/>
          <w:bCs/>
          <w:sz w:val="20"/>
          <w:szCs w:val="24"/>
          <w:rtl/>
        </w:rPr>
        <w:t>ביום</w:t>
      </w:r>
      <w:r w:rsidRPr="002B6E63">
        <w:rPr>
          <w:rFonts w:cs="David" w:hint="cs"/>
          <w:b/>
          <w:bCs/>
          <w:sz w:val="20"/>
          <w:szCs w:val="24"/>
          <w:rtl/>
        </w:rPr>
        <w:t xml:space="preserve"> </w:t>
      </w:r>
      <w:r w:rsidR="000E74F8">
        <w:rPr>
          <w:rFonts w:cs="David" w:hint="cs"/>
          <w:b/>
          <w:bCs/>
          <w:sz w:val="20"/>
          <w:szCs w:val="24"/>
          <w:rtl/>
        </w:rPr>
        <w:t>7</w:t>
      </w:r>
      <w:r w:rsidR="002B6E63" w:rsidRPr="002B6E63">
        <w:rPr>
          <w:rFonts w:cs="David" w:hint="cs"/>
          <w:b/>
          <w:bCs/>
          <w:sz w:val="20"/>
          <w:szCs w:val="24"/>
          <w:rtl/>
        </w:rPr>
        <w:t xml:space="preserve"> ב</w:t>
      </w:r>
      <w:r w:rsidR="000E74F8">
        <w:rPr>
          <w:rFonts w:cs="David" w:hint="cs"/>
          <w:b/>
          <w:bCs/>
          <w:sz w:val="20"/>
          <w:szCs w:val="24"/>
          <w:rtl/>
        </w:rPr>
        <w:t>מאי</w:t>
      </w:r>
      <w:r w:rsidR="002B6E63" w:rsidRPr="002B6E63">
        <w:rPr>
          <w:rFonts w:cs="David" w:hint="cs"/>
          <w:b/>
          <w:bCs/>
          <w:sz w:val="20"/>
          <w:szCs w:val="24"/>
          <w:rtl/>
        </w:rPr>
        <w:t xml:space="preserve"> 201</w:t>
      </w:r>
      <w:r w:rsidR="000E74F8">
        <w:rPr>
          <w:rFonts w:cs="David" w:hint="cs"/>
          <w:b/>
          <w:bCs/>
          <w:sz w:val="20"/>
          <w:szCs w:val="24"/>
          <w:rtl/>
        </w:rPr>
        <w:t>9</w:t>
      </w:r>
      <w:r w:rsidR="002B6E63" w:rsidRPr="002B6E63">
        <w:rPr>
          <w:rFonts w:cs="David" w:hint="cs"/>
          <w:b/>
          <w:bCs/>
          <w:sz w:val="20"/>
          <w:szCs w:val="24"/>
          <w:rtl/>
        </w:rPr>
        <w:t xml:space="preserve"> </w:t>
      </w:r>
      <w:r w:rsidRPr="002B6E63">
        <w:rPr>
          <w:rFonts w:cs="David"/>
          <w:b/>
          <w:bCs/>
          <w:sz w:val="20"/>
          <w:szCs w:val="24"/>
          <w:rtl/>
        </w:rPr>
        <w:t xml:space="preserve"> </w:t>
      </w:r>
      <w:r w:rsidRPr="002B6E63">
        <w:rPr>
          <w:rFonts w:cs="David" w:hint="cs"/>
          <w:b/>
          <w:bCs/>
          <w:sz w:val="20"/>
          <w:szCs w:val="24"/>
          <w:rtl/>
        </w:rPr>
        <w:t xml:space="preserve">עד השעה </w:t>
      </w:r>
      <w:r w:rsidR="002B6E63">
        <w:rPr>
          <w:rFonts w:cs="David" w:hint="cs"/>
          <w:b/>
          <w:bCs/>
          <w:sz w:val="20"/>
          <w:szCs w:val="24"/>
          <w:rtl/>
        </w:rPr>
        <w:t>12:00.</w:t>
      </w:r>
      <w:r>
        <w:rPr>
          <w:rFonts w:cs="David" w:hint="cs"/>
          <w:b/>
          <w:bCs/>
          <w:sz w:val="20"/>
          <w:szCs w:val="24"/>
          <w:rtl/>
        </w:rPr>
        <w:t xml:space="preserve"> </w:t>
      </w:r>
      <w:r w:rsidRPr="00B12C2C">
        <w:rPr>
          <w:rFonts w:cs="David" w:hint="cs"/>
          <w:b/>
          <w:bCs/>
          <w:sz w:val="20"/>
          <w:szCs w:val="24"/>
          <w:rtl/>
        </w:rPr>
        <w:t>את ההצעות יש להגיש</w:t>
      </w:r>
      <w:r>
        <w:rPr>
          <w:rFonts w:cs="David" w:hint="cs"/>
          <w:b/>
          <w:bCs/>
          <w:sz w:val="20"/>
          <w:szCs w:val="24"/>
          <w:rtl/>
        </w:rPr>
        <w:t>,</w:t>
      </w:r>
      <w:r w:rsidRPr="00B12C2C">
        <w:rPr>
          <w:rFonts w:cs="David" w:hint="cs"/>
          <w:b/>
          <w:bCs/>
          <w:sz w:val="20"/>
          <w:szCs w:val="24"/>
          <w:rtl/>
        </w:rPr>
        <w:t xml:space="preserve"> </w:t>
      </w:r>
      <w:r>
        <w:rPr>
          <w:rFonts w:cs="David" w:hint="cs"/>
          <w:b/>
          <w:bCs/>
          <w:sz w:val="20"/>
          <w:szCs w:val="24"/>
          <w:rtl/>
        </w:rPr>
        <w:t xml:space="preserve">בשני עותקים (כמצוין בסעיף </w:t>
      </w:r>
      <w:r w:rsidR="000E74F8">
        <w:rPr>
          <w:rFonts w:cs="David" w:hint="cs"/>
          <w:b/>
          <w:bCs/>
          <w:sz w:val="20"/>
          <w:szCs w:val="24"/>
          <w:rtl/>
        </w:rPr>
        <w:t>15</w:t>
      </w:r>
      <w:r>
        <w:rPr>
          <w:rFonts w:cs="David" w:hint="cs"/>
          <w:b/>
          <w:bCs/>
          <w:sz w:val="20"/>
          <w:szCs w:val="24"/>
          <w:rtl/>
        </w:rPr>
        <w:t xml:space="preserve"> למסמכי המכרז), </w:t>
      </w:r>
      <w:r w:rsidRPr="00B12C2C">
        <w:rPr>
          <w:rFonts w:cs="David" w:hint="cs"/>
          <w:b/>
          <w:bCs/>
          <w:sz w:val="20"/>
          <w:szCs w:val="24"/>
          <w:rtl/>
        </w:rPr>
        <w:t>לתיבת המכרזים בלובי הכניסה לבניין משרד</w:t>
      </w:r>
      <w:r>
        <w:rPr>
          <w:rFonts w:cs="David" w:hint="cs"/>
          <w:b/>
          <w:bCs/>
          <w:sz w:val="20"/>
          <w:szCs w:val="24"/>
          <w:rtl/>
        </w:rPr>
        <w:t xml:space="preserve"> האוצר ברח' אליעזר קפלן 1 (מול עמדת </w:t>
      </w:r>
      <w:r w:rsidR="000E74F8">
        <w:rPr>
          <w:rFonts w:cs="David" w:hint="cs"/>
          <w:b/>
          <w:bCs/>
          <w:sz w:val="20"/>
          <w:szCs w:val="24"/>
          <w:rtl/>
        </w:rPr>
        <w:t>הבידוק הביטחוני</w:t>
      </w:r>
      <w:r>
        <w:rPr>
          <w:rFonts w:cs="David" w:hint="cs"/>
          <w:b/>
          <w:bCs/>
          <w:sz w:val="20"/>
          <w:szCs w:val="24"/>
          <w:rtl/>
        </w:rPr>
        <w:t>).</w:t>
      </w:r>
      <w:r w:rsidR="000E74F8">
        <w:rPr>
          <w:rFonts w:cs="David" w:hint="cs"/>
          <w:b/>
          <w:bCs/>
          <w:sz w:val="20"/>
          <w:szCs w:val="24"/>
          <w:rtl/>
        </w:rPr>
        <w:t xml:space="preserve"> </w:t>
      </w:r>
    </w:p>
    <w:p w:rsidR="00A54DC1" w:rsidRPr="00B12C2C" w:rsidRDefault="00A54DC1" w:rsidP="000E74F8">
      <w:pPr>
        <w:widowControl w:val="0"/>
        <w:overflowPunct w:val="0"/>
        <w:autoSpaceDE w:val="0"/>
        <w:autoSpaceDN w:val="0"/>
        <w:adjustRightInd w:val="0"/>
        <w:spacing w:before="120" w:after="120" w:line="276" w:lineRule="auto"/>
        <w:jc w:val="both"/>
        <w:textAlignment w:val="baseline"/>
        <w:rPr>
          <w:rFonts w:cs="David"/>
          <w:b/>
          <w:bCs/>
          <w:sz w:val="20"/>
          <w:szCs w:val="24"/>
          <w:rtl/>
        </w:rPr>
      </w:pPr>
      <w:r w:rsidRPr="00B12C2C">
        <w:rPr>
          <w:rFonts w:cs="David"/>
          <w:b/>
          <w:bCs/>
          <w:sz w:val="20"/>
          <w:szCs w:val="24"/>
          <w:rtl/>
        </w:rPr>
        <w:t xml:space="preserve">המשרד רשאי, בכל עת, בהודעה שתפורסם, להקדים או לדחות את המועד האחרון להגשת </w:t>
      </w:r>
      <w:r w:rsidRPr="00B12C2C">
        <w:rPr>
          <w:rFonts w:cs="David" w:hint="cs"/>
          <w:b/>
          <w:bCs/>
          <w:sz w:val="20"/>
          <w:szCs w:val="24"/>
          <w:rtl/>
        </w:rPr>
        <w:lastRenderedPageBreak/>
        <w:t>הצעות</w:t>
      </w:r>
      <w:r w:rsidRPr="00B12C2C">
        <w:rPr>
          <w:rFonts w:cs="David"/>
          <w:b/>
          <w:bCs/>
          <w:sz w:val="20"/>
          <w:szCs w:val="24"/>
          <w:rtl/>
        </w:rPr>
        <w:t>, וכן לשנות מועדים ותנאים אחרים הנוגעים למכרז על פי שיקול דעתו המוחלט.</w:t>
      </w:r>
    </w:p>
    <w:p w:rsidR="00A54DC1" w:rsidRPr="00B12C2C" w:rsidRDefault="00A54DC1" w:rsidP="000E74F8">
      <w:pPr>
        <w:widowControl w:val="0"/>
        <w:overflowPunct w:val="0"/>
        <w:autoSpaceDE w:val="0"/>
        <w:autoSpaceDN w:val="0"/>
        <w:adjustRightInd w:val="0"/>
        <w:spacing w:before="120" w:after="120" w:line="276" w:lineRule="auto"/>
        <w:jc w:val="both"/>
        <w:textAlignment w:val="baseline"/>
        <w:rPr>
          <w:rFonts w:cs="David"/>
          <w:b/>
          <w:bCs/>
          <w:sz w:val="20"/>
          <w:szCs w:val="24"/>
          <w:rtl/>
        </w:rPr>
      </w:pPr>
      <w:r w:rsidRPr="00B12C2C">
        <w:rPr>
          <w:rFonts w:cs="David" w:hint="cs"/>
          <w:b/>
          <w:bCs/>
          <w:sz w:val="20"/>
          <w:szCs w:val="24"/>
          <w:rtl/>
        </w:rPr>
        <w:t xml:space="preserve">המשרד </w:t>
      </w:r>
      <w:r w:rsidRPr="00B12C2C">
        <w:rPr>
          <w:rFonts w:cs="David"/>
          <w:b/>
          <w:bCs/>
          <w:sz w:val="20"/>
          <w:szCs w:val="24"/>
          <w:rtl/>
        </w:rPr>
        <w:t xml:space="preserve">שומר לעצמו את הזכות להביא במערכת שיקוליו חוסר שביעות רצון וניסיון שלילי בעבר עם מציע </w:t>
      </w:r>
      <w:r w:rsidRPr="00B12C2C">
        <w:rPr>
          <w:rFonts w:cs="David" w:hint="cs"/>
          <w:b/>
          <w:bCs/>
          <w:sz w:val="20"/>
          <w:szCs w:val="24"/>
          <w:rtl/>
        </w:rPr>
        <w:t xml:space="preserve">ו/או שותפים שונים </w:t>
      </w:r>
      <w:r>
        <w:rPr>
          <w:rFonts w:cs="David" w:hint="cs"/>
          <w:b/>
          <w:bCs/>
          <w:sz w:val="20"/>
          <w:szCs w:val="24"/>
          <w:rtl/>
        </w:rPr>
        <w:t xml:space="preserve">של </w:t>
      </w:r>
      <w:r w:rsidRPr="00B12C2C">
        <w:rPr>
          <w:rFonts w:cs="David" w:hint="cs"/>
          <w:b/>
          <w:bCs/>
          <w:sz w:val="20"/>
          <w:szCs w:val="24"/>
          <w:rtl/>
        </w:rPr>
        <w:t>מציע ו/או עובדים מוצעים שונים של מציע</w:t>
      </w:r>
      <w:r>
        <w:rPr>
          <w:rFonts w:cs="David" w:hint="cs"/>
          <w:b/>
          <w:bCs/>
          <w:sz w:val="20"/>
          <w:szCs w:val="24"/>
          <w:rtl/>
        </w:rPr>
        <w:t>.</w:t>
      </w:r>
    </w:p>
    <w:p w:rsidR="00F975CB" w:rsidRPr="000E74F8" w:rsidRDefault="00A54DC1" w:rsidP="000E74F8">
      <w:pPr>
        <w:widowControl w:val="0"/>
        <w:overflowPunct w:val="0"/>
        <w:autoSpaceDE w:val="0"/>
        <w:autoSpaceDN w:val="0"/>
        <w:adjustRightInd w:val="0"/>
        <w:spacing w:before="120" w:after="120" w:line="276" w:lineRule="auto"/>
        <w:jc w:val="both"/>
        <w:textAlignment w:val="baseline"/>
        <w:rPr>
          <w:rFonts w:cs="David"/>
          <w:sz w:val="20"/>
          <w:szCs w:val="24"/>
        </w:rPr>
      </w:pPr>
      <w:r w:rsidRPr="00B12C2C">
        <w:rPr>
          <w:rFonts w:cs="David"/>
          <w:b/>
          <w:bCs/>
          <w:sz w:val="20"/>
          <w:szCs w:val="24"/>
          <w:rtl/>
        </w:rPr>
        <w:t>בכל מקרה של סתירה בין הוראות מודעה זו וההוראות המצויות בחוברת המכרז</w:t>
      </w:r>
      <w:r w:rsidRPr="00B12C2C">
        <w:rPr>
          <w:rFonts w:cs="David" w:hint="cs"/>
          <w:b/>
          <w:bCs/>
          <w:sz w:val="20"/>
          <w:szCs w:val="24"/>
          <w:rtl/>
        </w:rPr>
        <w:t>,</w:t>
      </w:r>
      <w:r w:rsidRPr="00B12C2C">
        <w:rPr>
          <w:rFonts w:cs="David"/>
          <w:b/>
          <w:bCs/>
          <w:sz w:val="20"/>
          <w:szCs w:val="24"/>
          <w:rtl/>
        </w:rPr>
        <w:t xml:space="preserve"> גוברות האחרונות</w:t>
      </w:r>
      <w:r w:rsidRPr="00B12C2C">
        <w:rPr>
          <w:rFonts w:cs="David"/>
          <w:sz w:val="20"/>
          <w:szCs w:val="24"/>
          <w:rtl/>
        </w:rPr>
        <w:t>.</w:t>
      </w:r>
    </w:p>
    <w:sectPr w:rsidR="00F975CB" w:rsidRPr="000E74F8"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0B5C7135"/>
    <w:multiLevelType w:val="multilevel"/>
    <w:tmpl w:val="A512112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10B82797"/>
    <w:multiLevelType w:val="multilevel"/>
    <w:tmpl w:val="CB2CFB36"/>
    <w:numStyleLink w:val="-"/>
  </w:abstractNum>
  <w:abstractNum w:abstractNumId="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5CA26E2"/>
    <w:multiLevelType w:val="hybridMultilevel"/>
    <w:tmpl w:val="5EC628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4690D37"/>
    <w:multiLevelType w:val="multilevel"/>
    <w:tmpl w:val="2C7611E6"/>
    <w:numStyleLink w:val="-0"/>
  </w:abstractNum>
  <w:abstractNum w:abstractNumId="8" w15:restartNumberingAfterBreak="0">
    <w:nsid w:val="37B61237"/>
    <w:multiLevelType w:val="multilevel"/>
    <w:tmpl w:val="CCB27E8E"/>
    <w:lvl w:ilvl="0">
      <w:start w:val="1"/>
      <w:numFmt w:val="decimal"/>
      <w:lvlText w:val="%1."/>
      <w:lvlJc w:val="left"/>
      <w:pPr>
        <w:ind w:left="360" w:hanging="360"/>
      </w:pPr>
      <w:rPr>
        <w:rFonts w:hint="default"/>
        <w:b/>
        <w:bCs/>
        <w:sz w:val="26"/>
      </w:rPr>
    </w:lvl>
    <w:lvl w:ilvl="1">
      <w:start w:val="1"/>
      <w:numFmt w:val="decimal"/>
      <w:lvlText w:val="%1.%2."/>
      <w:lvlJc w:val="left"/>
      <w:pPr>
        <w:ind w:left="927" w:hanging="360"/>
      </w:pPr>
      <w:rPr>
        <w:rFonts w:hint="default"/>
        <w:b w:val="0"/>
        <w:bCs w:val="0"/>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9" w15:restartNumberingAfterBreak="0">
    <w:nsid w:val="477D4CEE"/>
    <w:multiLevelType w:val="multilevel"/>
    <w:tmpl w:val="2C7611E6"/>
    <w:numStyleLink w:val="-0"/>
  </w:abstractNum>
  <w:abstractNum w:abstractNumId="10" w15:restartNumberingAfterBreak="0">
    <w:nsid w:val="52C63965"/>
    <w:multiLevelType w:val="multilevel"/>
    <w:tmpl w:val="CB2CFB36"/>
    <w:numStyleLink w:val="-"/>
  </w:abstractNum>
  <w:abstractNum w:abstractNumId="11" w15:restartNumberingAfterBreak="0">
    <w:nsid w:val="594E41F8"/>
    <w:multiLevelType w:val="multilevel"/>
    <w:tmpl w:val="36EA0AD4"/>
    <w:lvl w:ilvl="0">
      <w:start w:val="1"/>
      <w:numFmt w:val="decimal"/>
      <w:lvlText w:val="%1."/>
      <w:lvlJc w:val="left"/>
      <w:pPr>
        <w:ind w:left="397" w:hanging="397"/>
      </w:pPr>
      <w:rPr>
        <w:rFonts w:hint="default"/>
        <w:b w:val="0"/>
        <w:bCs w:val="0"/>
      </w:rPr>
    </w:lvl>
    <w:lvl w:ilvl="1">
      <w:start w:val="1"/>
      <w:numFmt w:val="decimal"/>
      <w:lvlText w:val="%2."/>
      <w:lvlJc w:val="left"/>
      <w:pPr>
        <w:tabs>
          <w:tab w:val="num" w:pos="972"/>
        </w:tabs>
        <w:ind w:left="972" w:hanging="547"/>
      </w:pPr>
      <w:rPr>
        <w:rFonts w:ascii="Times New Roman" w:eastAsia="Times New Roman" w:hAnsi="Times New Roman" w:cs="David"/>
        <w:b w:val="0"/>
        <w:bCs w:val="0"/>
      </w:rPr>
    </w:lvl>
    <w:lvl w:ilvl="2">
      <w:start w:val="1"/>
      <w:numFmt w:val="decimal"/>
      <w:lvlText w:val="%1.%2.%3."/>
      <w:lvlJc w:val="left"/>
      <w:pPr>
        <w:ind w:left="1304" w:hanging="680"/>
      </w:pPr>
      <w:rPr>
        <w:rFonts w:hint="default"/>
        <w:b w:val="0"/>
        <w:bCs w:val="0"/>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14" w15:restartNumberingAfterBreak="0">
    <w:nsid w:val="7A3C1200"/>
    <w:multiLevelType w:val="multilevel"/>
    <w:tmpl w:val="9C62F08C"/>
    <w:lvl w:ilvl="0">
      <w:start w:val="1"/>
      <w:numFmt w:val="decimal"/>
      <w:lvlText w:val="%1."/>
      <w:lvlJc w:val="left"/>
      <w:pPr>
        <w:ind w:left="360" w:hanging="360"/>
      </w:pPr>
      <w:rPr>
        <w:rFonts w:hint="default"/>
      </w:rPr>
    </w:lvl>
    <w:lvl w:ilvl="1">
      <w:start w:val="1"/>
      <w:numFmt w:val="decimal"/>
      <w:lvlText w:val="%1.%2."/>
      <w:lvlJc w:val="left"/>
      <w:pPr>
        <w:ind w:left="984" w:hanging="360"/>
      </w:pPr>
      <w:rPr>
        <w:rFonts w:hint="default"/>
      </w:rPr>
    </w:lvl>
    <w:lvl w:ilvl="2">
      <w:start w:val="1"/>
      <w:numFmt w:val="decimal"/>
      <w:lvlText w:val="%1.%2.%3."/>
      <w:lvlJc w:val="left"/>
      <w:pPr>
        <w:ind w:left="1968" w:hanging="720"/>
      </w:pPr>
      <w:rPr>
        <w:rFonts w:hint="default"/>
      </w:rPr>
    </w:lvl>
    <w:lvl w:ilvl="3">
      <w:start w:val="1"/>
      <w:numFmt w:val="decimal"/>
      <w:lvlText w:val="%1.%2.%3.%4."/>
      <w:lvlJc w:val="left"/>
      <w:pPr>
        <w:ind w:left="2592" w:hanging="720"/>
      </w:pPr>
      <w:rPr>
        <w:rFonts w:hint="default"/>
      </w:rPr>
    </w:lvl>
    <w:lvl w:ilvl="4">
      <w:start w:val="1"/>
      <w:numFmt w:val="decimal"/>
      <w:lvlText w:val="%1.%2.%3.%4.%5."/>
      <w:lvlJc w:val="left"/>
      <w:pPr>
        <w:ind w:left="3576" w:hanging="1080"/>
      </w:pPr>
      <w:rPr>
        <w:rFonts w:hint="default"/>
      </w:rPr>
    </w:lvl>
    <w:lvl w:ilvl="5">
      <w:start w:val="1"/>
      <w:numFmt w:val="decimal"/>
      <w:lvlText w:val="%1.%2.%3.%4.%5.%6."/>
      <w:lvlJc w:val="left"/>
      <w:pPr>
        <w:ind w:left="4200" w:hanging="1080"/>
      </w:pPr>
      <w:rPr>
        <w:rFonts w:hint="default"/>
      </w:rPr>
    </w:lvl>
    <w:lvl w:ilvl="6">
      <w:start w:val="1"/>
      <w:numFmt w:val="decimal"/>
      <w:lvlText w:val="%1.%2.%3.%4.%5.%6.%7."/>
      <w:lvlJc w:val="left"/>
      <w:pPr>
        <w:ind w:left="5184" w:hanging="1440"/>
      </w:pPr>
      <w:rPr>
        <w:rFonts w:hint="default"/>
      </w:rPr>
    </w:lvl>
    <w:lvl w:ilvl="7">
      <w:start w:val="1"/>
      <w:numFmt w:val="decimal"/>
      <w:lvlText w:val="%1.%2.%3.%4.%5.%6.%7.%8."/>
      <w:lvlJc w:val="left"/>
      <w:pPr>
        <w:ind w:left="5808" w:hanging="1440"/>
      </w:pPr>
      <w:rPr>
        <w:rFonts w:hint="default"/>
      </w:rPr>
    </w:lvl>
    <w:lvl w:ilvl="8">
      <w:start w:val="1"/>
      <w:numFmt w:val="decimal"/>
      <w:lvlText w:val="%1.%2.%3.%4.%5.%6.%7.%8.%9."/>
      <w:lvlJc w:val="left"/>
      <w:pPr>
        <w:ind w:left="6432" w:hanging="1440"/>
      </w:pPr>
      <w:rPr>
        <w:rFonts w:hint="default"/>
      </w:rPr>
    </w:lvl>
  </w:abstractNum>
  <w:num w:numId="1">
    <w:abstractNumId w:val="7"/>
  </w:num>
  <w:num w:numId="2">
    <w:abstractNumId w:val="12"/>
  </w:num>
  <w:num w:numId="3">
    <w:abstractNumId w:val="3"/>
  </w:num>
  <w:num w:numId="4">
    <w:abstractNumId w:val="6"/>
  </w:num>
  <w:num w:numId="5">
    <w:abstractNumId w:val="2"/>
  </w:num>
  <w:num w:numId="6">
    <w:abstractNumId w:val="9"/>
  </w:num>
  <w:num w:numId="7">
    <w:abstractNumId w:val="10"/>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3"/>
  </w:num>
  <w:num w:numId="11">
    <w:abstractNumId w:val="8"/>
  </w:num>
  <w:num w:numId="12">
    <w:abstractNumId w:val="5"/>
  </w:num>
  <w:num w:numId="13">
    <w:abstractNumId w:val="1"/>
  </w:num>
  <w:num w:numId="14">
    <w:abstractNumId w:val="11"/>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14182"/>
    <w:rsid w:val="00042715"/>
    <w:rsid w:val="00042FF3"/>
    <w:rsid w:val="00047C97"/>
    <w:rsid w:val="000520B7"/>
    <w:rsid w:val="00054813"/>
    <w:rsid w:val="000568CE"/>
    <w:rsid w:val="00066383"/>
    <w:rsid w:val="000837B7"/>
    <w:rsid w:val="00093B9D"/>
    <w:rsid w:val="000C04AE"/>
    <w:rsid w:val="000C3207"/>
    <w:rsid w:val="000C7B58"/>
    <w:rsid w:val="000E6098"/>
    <w:rsid w:val="000E632C"/>
    <w:rsid w:val="000E74F8"/>
    <w:rsid w:val="0010326C"/>
    <w:rsid w:val="001611C6"/>
    <w:rsid w:val="00164B30"/>
    <w:rsid w:val="0018292D"/>
    <w:rsid w:val="001A7C42"/>
    <w:rsid w:val="001B2569"/>
    <w:rsid w:val="001C4F6D"/>
    <w:rsid w:val="001D55DD"/>
    <w:rsid w:val="001E548A"/>
    <w:rsid w:val="002703A1"/>
    <w:rsid w:val="002707C2"/>
    <w:rsid w:val="00275887"/>
    <w:rsid w:val="002A54A3"/>
    <w:rsid w:val="002A7FEA"/>
    <w:rsid w:val="002B6E63"/>
    <w:rsid w:val="002C0CA8"/>
    <w:rsid w:val="002E38F4"/>
    <w:rsid w:val="002F197C"/>
    <w:rsid w:val="002F5B77"/>
    <w:rsid w:val="00325E01"/>
    <w:rsid w:val="00361114"/>
    <w:rsid w:val="00376AC4"/>
    <w:rsid w:val="003840FE"/>
    <w:rsid w:val="00393C6A"/>
    <w:rsid w:val="003A1D7A"/>
    <w:rsid w:val="003C3A5C"/>
    <w:rsid w:val="003F1396"/>
    <w:rsid w:val="0040055E"/>
    <w:rsid w:val="00423D6A"/>
    <w:rsid w:val="00426E0E"/>
    <w:rsid w:val="0043208E"/>
    <w:rsid w:val="004323EF"/>
    <w:rsid w:val="004410DE"/>
    <w:rsid w:val="0044663B"/>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56BE2"/>
    <w:rsid w:val="005D42E4"/>
    <w:rsid w:val="005D4E25"/>
    <w:rsid w:val="00600BFA"/>
    <w:rsid w:val="00600F1F"/>
    <w:rsid w:val="00602DAD"/>
    <w:rsid w:val="006309B0"/>
    <w:rsid w:val="00643D78"/>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83E42"/>
    <w:rsid w:val="00793E5C"/>
    <w:rsid w:val="007A373A"/>
    <w:rsid w:val="007D4118"/>
    <w:rsid w:val="007E2692"/>
    <w:rsid w:val="0080160A"/>
    <w:rsid w:val="0082739B"/>
    <w:rsid w:val="008325FE"/>
    <w:rsid w:val="00864DB3"/>
    <w:rsid w:val="00867AE5"/>
    <w:rsid w:val="00870D8A"/>
    <w:rsid w:val="008B39D7"/>
    <w:rsid w:val="008C593D"/>
    <w:rsid w:val="008E77BE"/>
    <w:rsid w:val="00910BC9"/>
    <w:rsid w:val="00915C9A"/>
    <w:rsid w:val="00935E81"/>
    <w:rsid w:val="00986444"/>
    <w:rsid w:val="00990A24"/>
    <w:rsid w:val="009A5699"/>
    <w:rsid w:val="009B64FE"/>
    <w:rsid w:val="009E52B5"/>
    <w:rsid w:val="009F7F7A"/>
    <w:rsid w:val="00A07775"/>
    <w:rsid w:val="00A15876"/>
    <w:rsid w:val="00A15D5D"/>
    <w:rsid w:val="00A30921"/>
    <w:rsid w:val="00A54DC1"/>
    <w:rsid w:val="00A5751E"/>
    <w:rsid w:val="00A67A4F"/>
    <w:rsid w:val="00A7396A"/>
    <w:rsid w:val="00A73972"/>
    <w:rsid w:val="00A84333"/>
    <w:rsid w:val="00A84658"/>
    <w:rsid w:val="00A8560F"/>
    <w:rsid w:val="00AA4752"/>
    <w:rsid w:val="00AB47A1"/>
    <w:rsid w:val="00AD0167"/>
    <w:rsid w:val="00AE2595"/>
    <w:rsid w:val="00AF1C47"/>
    <w:rsid w:val="00B03E2B"/>
    <w:rsid w:val="00B041F7"/>
    <w:rsid w:val="00B311D4"/>
    <w:rsid w:val="00B429D7"/>
    <w:rsid w:val="00B47613"/>
    <w:rsid w:val="00B55CED"/>
    <w:rsid w:val="00B60EE6"/>
    <w:rsid w:val="00B67385"/>
    <w:rsid w:val="00B834C8"/>
    <w:rsid w:val="00B93390"/>
    <w:rsid w:val="00B93A25"/>
    <w:rsid w:val="00BB393A"/>
    <w:rsid w:val="00BD67E7"/>
    <w:rsid w:val="00BE0712"/>
    <w:rsid w:val="00C01906"/>
    <w:rsid w:val="00C171DC"/>
    <w:rsid w:val="00C27AC8"/>
    <w:rsid w:val="00C37F33"/>
    <w:rsid w:val="00C84ABA"/>
    <w:rsid w:val="00C85B49"/>
    <w:rsid w:val="00CA61AF"/>
    <w:rsid w:val="00CB40A4"/>
    <w:rsid w:val="00CC356E"/>
    <w:rsid w:val="00CD6DB8"/>
    <w:rsid w:val="00CE0517"/>
    <w:rsid w:val="00CF44BB"/>
    <w:rsid w:val="00D143D3"/>
    <w:rsid w:val="00D33979"/>
    <w:rsid w:val="00D66453"/>
    <w:rsid w:val="00D731DA"/>
    <w:rsid w:val="00D969C1"/>
    <w:rsid w:val="00DD5320"/>
    <w:rsid w:val="00DE069A"/>
    <w:rsid w:val="00DE7CC8"/>
    <w:rsid w:val="00DF73FF"/>
    <w:rsid w:val="00E34D3A"/>
    <w:rsid w:val="00E41B31"/>
    <w:rsid w:val="00E56588"/>
    <w:rsid w:val="00E95EEF"/>
    <w:rsid w:val="00EA3739"/>
    <w:rsid w:val="00EA6729"/>
    <w:rsid w:val="00EC303E"/>
    <w:rsid w:val="00EE446F"/>
    <w:rsid w:val="00EF71D7"/>
    <w:rsid w:val="00F00D41"/>
    <w:rsid w:val="00F0592A"/>
    <w:rsid w:val="00F25ABF"/>
    <w:rsid w:val="00F509E4"/>
    <w:rsid w:val="00F6468F"/>
    <w:rsid w:val="00F74EF7"/>
    <w:rsid w:val="00F80DA7"/>
    <w:rsid w:val="00F975CB"/>
    <w:rsid w:val="00FB1443"/>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836467"/>
  <w15:docId w15:val="{0B0C603F-CF9B-4C7A-89DA-DDFFCEA37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pninab@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of.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77B0D0-AE73-4ED9-9A59-6E10485457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180</TotalTime>
  <Pages>3</Pages>
  <Words>796</Words>
  <Characters>3983</Characters>
  <Application>Microsoft Office Word</Application>
  <DocSecurity>0</DocSecurity>
  <Lines>33</Lines>
  <Paragraphs>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פנינה בן-יוסף</cp:lastModifiedBy>
  <cp:revision>35</cp:revision>
  <cp:lastPrinted>2016-02-02T13:56:00Z</cp:lastPrinted>
  <dcterms:created xsi:type="dcterms:W3CDTF">2013-12-05T08:35:00Z</dcterms:created>
  <dcterms:modified xsi:type="dcterms:W3CDTF">2019-03-25T10:19:00Z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notes://MAOR2/Doc/Minhal/minhaldoc.nsf/0/367A6409BB40CC4CC22583C7002B76D7/?OpenDocument</vt:lpwstr>
  </property>
  <property fmtid="{D5CDD505-2E9C-101B-9397-08002B2CF9AE}" pid="3" name="MaorRecipients0">
    <vt:lpwstr>bayani@mof.gov.il,pninab@mof.gov.il</vt:lpwstr>
  </property>
</Properties>
</file>